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DE" w:rsidRDefault="004055DE" w:rsidP="004055DE">
      <w:pPr>
        <w:shd w:val="clear" w:color="auto" w:fill="FBFBFB"/>
        <w:spacing w:after="0" w:line="270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Готовим печь к зиме!</w:t>
      </w:r>
    </w:p>
    <w:p w:rsidR="004055DE" w:rsidRDefault="004055DE" w:rsidP="004055DE">
      <w:pPr>
        <w:shd w:val="clear" w:color="auto" w:fill="FBFBFB"/>
        <w:spacing w:after="0" w:line="270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4055DE" w:rsidRPr="004055DE" w:rsidRDefault="004055DE" w:rsidP="004055DE">
      <w:pPr>
        <w:shd w:val="clear" w:color="auto" w:fill="FBFBFB"/>
        <w:spacing w:after="0" w:line="270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4055DE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При их эксплуатации должны выполняться следующие требования пожарной безопасности:</w:t>
      </w:r>
    </w:p>
    <w:p w:rsidR="004055DE" w:rsidRPr="004055DE" w:rsidRDefault="004055DE" w:rsidP="004055DE">
      <w:pPr>
        <w:shd w:val="clear" w:color="auto" w:fill="FBFBFB"/>
        <w:spacing w:after="0" w:line="270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4055DE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печи, дымовые трубы и стены, в которых проходят дымовые каналы на чердаках, должны быть оштукатурены и побелены</w:t>
      </w:r>
    </w:p>
    <w:p w:rsidR="004055DE" w:rsidRPr="004055DE" w:rsidRDefault="004055DE" w:rsidP="004055DE">
      <w:pPr>
        <w:shd w:val="clear" w:color="auto" w:fill="FBFBFB"/>
        <w:spacing w:after="0" w:line="270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4055DE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дымовые трубы должны быть снабжены исправными искроуловителями (металлическими сетками с размерами ячейки не более 5х5 мм)</w:t>
      </w:r>
    </w:p>
    <w:p w:rsidR="004055DE" w:rsidRPr="004055DE" w:rsidRDefault="004055DE" w:rsidP="004055DE">
      <w:pPr>
        <w:shd w:val="clear" w:color="auto" w:fill="FBFBFB"/>
        <w:spacing w:after="0" w:line="270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4055DE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перед началом отопительного сезона дымоходы печей должны быть очищены от сажи</w:t>
      </w:r>
    </w:p>
    <w:p w:rsidR="004055DE" w:rsidRPr="004055DE" w:rsidRDefault="004055DE" w:rsidP="004055DE">
      <w:pPr>
        <w:shd w:val="clear" w:color="auto" w:fill="FBFBFB"/>
        <w:spacing w:after="0" w:line="270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4055DE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золу, шлак, уголь следует удалять в специально отведенные для этого места. Не разрешается устройство таких мест сбора ближе 15 метров от сгораемых строений</w:t>
      </w:r>
    </w:p>
    <w:p w:rsidR="004055DE" w:rsidRPr="004055DE" w:rsidRDefault="004055DE" w:rsidP="004055DE">
      <w:pPr>
        <w:shd w:val="clear" w:color="auto" w:fill="FBFBFB"/>
        <w:spacing w:after="0" w:line="270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4055DE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производите чистку дымоходов и печи от сажи перед началом, а также в течение всего отопительного сезона не реже одного раза в три месяца</w:t>
      </w:r>
    </w:p>
    <w:p w:rsidR="004055DE" w:rsidRPr="004055DE" w:rsidRDefault="004055DE" w:rsidP="004055DE">
      <w:pPr>
        <w:shd w:val="clear" w:color="auto" w:fill="FBFBFB"/>
        <w:spacing w:after="0" w:line="270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4055DE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не поручайте надзор за топящимися печами малолетним детям</w:t>
      </w:r>
    </w:p>
    <w:p w:rsidR="004055DE" w:rsidRPr="004055DE" w:rsidRDefault="004055DE" w:rsidP="004055DE">
      <w:pPr>
        <w:shd w:val="clear" w:color="auto" w:fill="FBFBFB"/>
        <w:spacing w:after="0" w:line="270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4055DE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не располагайте дрова и другие горючие материалы на </w:t>
      </w:r>
      <w:proofErr w:type="spellStart"/>
      <w:r w:rsidRPr="004055DE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предтопочном</w:t>
      </w:r>
      <w:proofErr w:type="spellEnd"/>
      <w:r w:rsidRPr="004055DE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листе</w:t>
      </w:r>
    </w:p>
    <w:p w:rsidR="004055DE" w:rsidRPr="004055DE" w:rsidRDefault="004055DE" w:rsidP="004055DE">
      <w:pPr>
        <w:shd w:val="clear" w:color="auto" w:fill="FBFBFB"/>
        <w:spacing w:after="0" w:line="270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4055DE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не используйте для обогрева самодельные металлические печи, не отвечающие требованиям пожарной безопасности</w:t>
      </w:r>
    </w:p>
    <w:p w:rsidR="004055DE" w:rsidRPr="004055DE" w:rsidRDefault="004055DE" w:rsidP="004055DE">
      <w:pPr>
        <w:shd w:val="clear" w:color="auto" w:fill="FBFBFB"/>
        <w:spacing w:after="150" w:line="270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4055DE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топите печи 2-3 раза в день не более 1-1,5 час, чтобы не перекалить</w:t>
      </w:r>
    </w:p>
    <w:p w:rsidR="00F75280" w:rsidRPr="00F75280" w:rsidRDefault="00F75280" w:rsidP="00F75280">
      <w:pPr>
        <w:spacing w:after="450" w:line="540" w:lineRule="atLeast"/>
        <w:ind w:left="0"/>
        <w:textAlignment w:val="baseline"/>
        <w:outlineLvl w:val="0"/>
        <w:rPr>
          <w:rFonts w:ascii="inherit" w:eastAsia="Times New Roman" w:hAnsi="inherit"/>
          <w:color w:val="3B4256"/>
          <w:spacing w:val="-6"/>
          <w:kern w:val="36"/>
          <w:sz w:val="48"/>
          <w:szCs w:val="48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pacing w:val="-6"/>
          <w:kern w:val="36"/>
          <w:sz w:val="48"/>
          <w:szCs w:val="48"/>
          <w:lang w:val="ru-RU" w:eastAsia="ru-RU" w:bidi="ar-SA"/>
        </w:rPr>
        <w:t>Пожарная безопасность при эксплуатации печей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Чтобы избежать беды, в домах и квартирах, имеющих печное отопление, необходимо обращать особое внимание на выполнение требований пожарной безопасности - как при устройстве, так и при эксплуатации печей.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Пожары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Нередко на таких пожарах гибнут люди, а большинство получают отравление угарными газами.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Чтобы этого не произошло, надо соблюдать элементарные правила пожарной безопасности.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отступки</w:t>
      </w:r>
      <w:proofErr w:type="spellEnd"/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 xml:space="preserve">) от горючих конструкций, а на деревянном или другом полу из горючих материалов — </w:t>
      </w:r>
      <w:proofErr w:type="spellStart"/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предтопочный</w:t>
      </w:r>
      <w:proofErr w:type="spellEnd"/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 xml:space="preserve"> лист без прогаров и повреждений, размером не менее 0,5 </w:t>
      </w:r>
      <w:proofErr w:type="spellStart"/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х</w:t>
      </w:r>
      <w:proofErr w:type="spellEnd"/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 xml:space="preserve"> 0,7 м. Запрещается установка металлических печей, не отвечающих требованиям пожарной безопасности. Печь и дымоходы должны быть очищаться от сажи перед началом, а также в течение всего отопительного сезона.</w:t>
      </w:r>
    </w:p>
    <w:p w:rsidR="00F75280" w:rsidRPr="00F75280" w:rsidRDefault="00F75280" w:rsidP="00F75280">
      <w:pPr>
        <w:spacing w:after="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b/>
          <w:bCs/>
          <w:color w:val="3B4256"/>
          <w:sz w:val="24"/>
          <w:szCs w:val="24"/>
          <w:bdr w:val="none" w:sz="0" w:space="0" w:color="auto" w:frame="1"/>
          <w:lang w:val="ru-RU" w:eastAsia="ru-RU" w:bidi="ar-SA"/>
        </w:rPr>
        <w:lastRenderedPageBreak/>
        <w:t>При их эксплуатации должны выполняться следующие требования пожарной безопасности: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- печи, дымовые трубы и стены, в которых проходят дымовые каналы на чердаках, должны быть оштукатурены и побелены;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- дымовые трубы должны быть снабжены исправными искроуловителями (металлическими сетками с размерами ячейки не более 5х5 мм);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- перед началом отопительного сезона дымоходы печей должны быть очищены от сажи.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- золу, шлак, уголь следует удалять в специально отведенные для этого места. Не разрешается устройство таких мест сбора ближе 15 метров от сгораемых строений;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- производите чистку дымоходов и печи от сажи перед началом, а также в течение всего отопительного сезона не реже одного раза в три месяца;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- не поручайте надзор за топящимися печами малолетним детям;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 xml:space="preserve">- не располагайте дрова и другие горючие материалы на </w:t>
      </w:r>
      <w:proofErr w:type="spellStart"/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предтопочном</w:t>
      </w:r>
      <w:proofErr w:type="spellEnd"/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 xml:space="preserve"> листе;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- не используйте для обогрева самодельные металлические печи, не отвечающие требованиям пожарной безопасности.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- топите печи 2-3 раза в день не более 1-1,5 час, чтобы не перекалить.</w:t>
      </w:r>
    </w:p>
    <w:p w:rsidR="00F75280" w:rsidRPr="00F75280" w:rsidRDefault="00F75280" w:rsidP="00F75280">
      <w:pPr>
        <w:spacing w:after="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b/>
          <w:bCs/>
          <w:color w:val="3B4256"/>
          <w:sz w:val="24"/>
          <w:szCs w:val="24"/>
          <w:bdr w:val="none" w:sz="0" w:space="0" w:color="auto" w:frame="1"/>
          <w:lang w:val="ru-RU" w:eastAsia="ru-RU" w:bidi="ar-SA"/>
        </w:rPr>
        <w:t>При эксплуатации печного отопления не допускается: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 xml:space="preserve">1. Эксплуатировать неисправные печи (имеющие трещины, неисправные дверцы, недостаточные разделки от "дыма" до деревянных конструкций стен, перегородок и перекрытий, неисправные </w:t>
      </w:r>
      <w:proofErr w:type="spellStart"/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предтопочные</w:t>
      </w:r>
      <w:proofErr w:type="spellEnd"/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 xml:space="preserve"> листы и другие неисправности), а также печи не заводского производства;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2. Топить печи с открытыми дверцами;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3. Топить печи топливом, не предназначенным для данной печи.</w:t>
      </w:r>
    </w:p>
    <w:p w:rsidR="00F75280" w:rsidRPr="00F75280" w:rsidRDefault="00F75280" w:rsidP="00F75280">
      <w:pPr>
        <w:spacing w:after="300"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 xml:space="preserve">4. Сушить и складировать непосредственно на печах и на расстоянии менее 1,25 м от топочных отверстий печей топливо, одежду и другие горючие </w:t>
      </w:r>
      <w:proofErr w:type="gramStart"/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вещества</w:t>
      </w:r>
      <w:proofErr w:type="gramEnd"/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 xml:space="preserve"> и материалы;</w:t>
      </w:r>
    </w:p>
    <w:p w:rsidR="00F75280" w:rsidRPr="00F75280" w:rsidRDefault="00F75280" w:rsidP="00F75280">
      <w:pPr>
        <w:spacing w:line="390" w:lineRule="atLeast"/>
        <w:ind w:left="0"/>
        <w:textAlignment w:val="baseline"/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</w:pPr>
      <w:r w:rsidRPr="00F75280">
        <w:rPr>
          <w:rFonts w:ascii="inherit" w:eastAsia="Times New Roman" w:hAnsi="inherit"/>
          <w:color w:val="3B4256"/>
          <w:sz w:val="24"/>
          <w:szCs w:val="24"/>
          <w:lang w:val="ru-RU" w:eastAsia="ru-RU" w:bidi="ar-SA"/>
        </w:rPr>
        <w:t>5. Использовать вентиляционные и другие каналы в качестве дымоходов печей.</w:t>
      </w:r>
    </w:p>
    <w:p w:rsidR="00F75280" w:rsidRPr="00F75280" w:rsidRDefault="00F75280" w:rsidP="00F75280">
      <w:p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hyperlink r:id="rId5" w:tooltip="Правила поведения при возникновении бытового пожара" w:history="1">
        <w:proofErr w:type="gramStart"/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 xml:space="preserve">Правила поведения при возникновении бытового </w:t>
        </w:r>
        <w:proofErr w:type="spellStart"/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>пожара</w:t>
        </w:r>
      </w:hyperlink>
      <w:hyperlink r:id="rId6" w:tooltip="Как избежать пожара в автомобиле" w:history="1"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>Как</w:t>
        </w:r>
        <w:proofErr w:type="spellEnd"/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 xml:space="preserve"> избежать пожара в </w:t>
        </w:r>
        <w:proofErr w:type="spellStart"/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>автомобиле</w:t>
        </w:r>
      </w:hyperlink>
      <w:hyperlink r:id="rId7" w:tooltip="Пожарная безопасность при эксплуатации печей" w:history="1">
        <w:r w:rsidRPr="00F75280">
          <w:rPr>
            <w:rFonts w:ascii="inherit" w:eastAsia="Times New Roman" w:hAnsi="inherit"/>
            <w:color w:val="276CC3"/>
            <w:sz w:val="24"/>
            <w:szCs w:val="24"/>
            <w:lang w:val="ru-RU" w:eastAsia="ru-RU" w:bidi="ar-SA"/>
          </w:rPr>
          <w:t>Пожарная</w:t>
        </w:r>
        <w:proofErr w:type="spellEnd"/>
        <w:r w:rsidRPr="00F75280">
          <w:rPr>
            <w:rFonts w:ascii="inherit" w:eastAsia="Times New Roman" w:hAnsi="inherit"/>
            <w:color w:val="276CC3"/>
            <w:sz w:val="24"/>
            <w:szCs w:val="24"/>
            <w:lang w:val="ru-RU" w:eastAsia="ru-RU" w:bidi="ar-SA"/>
          </w:rPr>
          <w:t xml:space="preserve"> безопасность при эксплуатации </w:t>
        </w:r>
        <w:proofErr w:type="spellStart"/>
        <w:r w:rsidRPr="00F75280">
          <w:rPr>
            <w:rFonts w:ascii="inherit" w:eastAsia="Times New Roman" w:hAnsi="inherit"/>
            <w:color w:val="276CC3"/>
            <w:sz w:val="24"/>
            <w:szCs w:val="24"/>
            <w:lang w:val="ru-RU" w:eastAsia="ru-RU" w:bidi="ar-SA"/>
          </w:rPr>
          <w:t>печей</w:t>
        </w:r>
      </w:hyperlink>
      <w:hyperlink r:id="rId8" w:tooltip="Правила безопасности при  использовании пиротехники и «небесных фонариков»" w:history="1"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>Правила</w:t>
        </w:r>
        <w:proofErr w:type="spellEnd"/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 xml:space="preserve"> безопасности при использовании пиротехники и «небесных фонариков»</w:t>
        </w:r>
      </w:hyperlink>
      <w:hyperlink r:id="rId9" w:tooltip="Пожарная безопасность в садоводческих товариществах: обязанности правления СНТ" w:history="1"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 xml:space="preserve">Пожарная безопасность в садоводческих товариществах: обязанности правления </w:t>
        </w:r>
        <w:proofErr w:type="spellStart"/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>СНТ</w:t>
        </w:r>
      </w:hyperlink>
      <w:hyperlink r:id="rId10" w:tooltip="Пожарная безопасность в садовых товариществах: обязанности граждан" w:history="1"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>Пожарная</w:t>
        </w:r>
        <w:proofErr w:type="spellEnd"/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 xml:space="preserve"> безопасность в садовых товариществах: обязанности </w:t>
        </w:r>
        <w:proofErr w:type="spellStart"/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>граждан</w:t>
        </w:r>
        <w:proofErr w:type="gramEnd"/>
      </w:hyperlink>
      <w:hyperlink r:id="rId11" w:tooltip="Правила поведения в пожароопасный период" w:history="1"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>Правила</w:t>
        </w:r>
        <w:proofErr w:type="spellEnd"/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 xml:space="preserve"> поведения в пожароопасный </w:t>
        </w:r>
        <w:proofErr w:type="spellStart"/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>период</w:t>
        </w:r>
      </w:hyperlink>
      <w:hyperlink r:id="rId12" w:tooltip="Безопасность во время лесных пожаров" w:history="1"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>Безопасность</w:t>
        </w:r>
        <w:proofErr w:type="spellEnd"/>
        <w:r w:rsidRPr="00F75280">
          <w:rPr>
            <w:rFonts w:ascii="inherit" w:eastAsia="Times New Roman" w:hAnsi="inherit"/>
            <w:color w:val="3B4256"/>
            <w:sz w:val="24"/>
            <w:szCs w:val="24"/>
            <w:lang w:val="ru-RU" w:eastAsia="ru-RU" w:bidi="ar-SA"/>
          </w:rPr>
          <w:t xml:space="preserve"> во время лесных пожаров</w:t>
        </w:r>
      </w:hyperlink>
    </w:p>
    <w:p w:rsidR="00F75280" w:rsidRPr="00F75280" w:rsidRDefault="00F75280" w:rsidP="00F75280">
      <w:pPr>
        <w:numPr>
          <w:ilvl w:val="0"/>
          <w:numId w:val="1"/>
        </w:numPr>
        <w:spacing w:after="0" w:line="240" w:lineRule="auto"/>
        <w:ind w:left="45" w:right="45"/>
        <w:textAlignment w:val="baseline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F7528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1</w:t>
      </w:r>
    </w:p>
    <w:p w:rsidR="00F75280" w:rsidRPr="00F75280" w:rsidRDefault="00F75280" w:rsidP="00F75280">
      <w:pPr>
        <w:numPr>
          <w:ilvl w:val="0"/>
          <w:numId w:val="1"/>
        </w:numPr>
        <w:shd w:val="clear" w:color="auto" w:fill="FFFFFF"/>
        <w:spacing w:after="0" w:line="240" w:lineRule="auto"/>
        <w:ind w:left="45" w:right="45"/>
        <w:textAlignment w:val="baseline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F7528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2</w:t>
      </w:r>
    </w:p>
    <w:p w:rsidR="00F75280" w:rsidRPr="00F75280" w:rsidRDefault="00F75280" w:rsidP="00F75280">
      <w:pPr>
        <w:numPr>
          <w:ilvl w:val="0"/>
          <w:numId w:val="1"/>
        </w:numPr>
        <w:spacing w:line="240" w:lineRule="auto"/>
        <w:ind w:left="45" w:right="45"/>
        <w:textAlignment w:val="baseline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F7528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3</w:t>
      </w:r>
    </w:p>
    <w:p w:rsidR="00CF1E63" w:rsidRPr="004055DE" w:rsidRDefault="00F75280" w:rsidP="00F75280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val="ru-RU"/>
        </w:rPr>
      </w:pPr>
      <w:hyperlink r:id="rId13" w:tooltip="Версия для печати" w:history="1">
        <w:r w:rsidRPr="00F75280">
          <w:rPr>
            <w:rFonts w:ascii="Arial" w:eastAsia="Times New Roman" w:hAnsi="Arial" w:cs="Arial"/>
            <w:color w:val="3B4256"/>
            <w:sz w:val="21"/>
            <w:szCs w:val="21"/>
            <w:bdr w:val="none" w:sz="0" w:space="0" w:color="auto" w:frame="1"/>
            <w:lang w:val="ru-RU" w:eastAsia="ru-RU" w:bidi="ar-SA"/>
          </w:rPr>
          <w:br/>
        </w:r>
      </w:hyperlink>
    </w:p>
    <w:sectPr w:rsidR="00CF1E63" w:rsidRPr="004055DE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D2A45"/>
    <w:multiLevelType w:val="multilevel"/>
    <w:tmpl w:val="69AC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5DE"/>
    <w:rsid w:val="00007845"/>
    <w:rsid w:val="0002455B"/>
    <w:rsid w:val="00024F6D"/>
    <w:rsid w:val="00031CBF"/>
    <w:rsid w:val="00054524"/>
    <w:rsid w:val="00061282"/>
    <w:rsid w:val="000A4DA0"/>
    <w:rsid w:val="000D0655"/>
    <w:rsid w:val="000D3877"/>
    <w:rsid w:val="000D5024"/>
    <w:rsid w:val="000D63F3"/>
    <w:rsid w:val="000F4F6F"/>
    <w:rsid w:val="001126CF"/>
    <w:rsid w:val="00115E58"/>
    <w:rsid w:val="00170ED5"/>
    <w:rsid w:val="00182AF9"/>
    <w:rsid w:val="001A43B4"/>
    <w:rsid w:val="00214B66"/>
    <w:rsid w:val="00220255"/>
    <w:rsid w:val="0024297D"/>
    <w:rsid w:val="00247C80"/>
    <w:rsid w:val="002A2B9C"/>
    <w:rsid w:val="002D75D5"/>
    <w:rsid w:val="002E45D6"/>
    <w:rsid w:val="00326214"/>
    <w:rsid w:val="003267AB"/>
    <w:rsid w:val="00326D24"/>
    <w:rsid w:val="00346EA5"/>
    <w:rsid w:val="003523D4"/>
    <w:rsid w:val="003612CB"/>
    <w:rsid w:val="003866F4"/>
    <w:rsid w:val="00390EA2"/>
    <w:rsid w:val="003A661D"/>
    <w:rsid w:val="003E1766"/>
    <w:rsid w:val="003E19BC"/>
    <w:rsid w:val="004055DE"/>
    <w:rsid w:val="00405AB2"/>
    <w:rsid w:val="00474973"/>
    <w:rsid w:val="004923D0"/>
    <w:rsid w:val="004B782C"/>
    <w:rsid w:val="004C51DC"/>
    <w:rsid w:val="004F2878"/>
    <w:rsid w:val="0051505E"/>
    <w:rsid w:val="00576B7A"/>
    <w:rsid w:val="00581B04"/>
    <w:rsid w:val="005A1A4F"/>
    <w:rsid w:val="005D0237"/>
    <w:rsid w:val="0060473B"/>
    <w:rsid w:val="00606D02"/>
    <w:rsid w:val="0064554D"/>
    <w:rsid w:val="00645E55"/>
    <w:rsid w:val="00654656"/>
    <w:rsid w:val="0066716E"/>
    <w:rsid w:val="00723D64"/>
    <w:rsid w:val="00725856"/>
    <w:rsid w:val="007275E6"/>
    <w:rsid w:val="007351AC"/>
    <w:rsid w:val="007636E6"/>
    <w:rsid w:val="0077308C"/>
    <w:rsid w:val="00792D97"/>
    <w:rsid w:val="0079407E"/>
    <w:rsid w:val="007D097F"/>
    <w:rsid w:val="007D70BE"/>
    <w:rsid w:val="00856EE6"/>
    <w:rsid w:val="00933C4D"/>
    <w:rsid w:val="00954F5D"/>
    <w:rsid w:val="00961D7D"/>
    <w:rsid w:val="009B6047"/>
    <w:rsid w:val="009C69C5"/>
    <w:rsid w:val="009D68FD"/>
    <w:rsid w:val="009F3783"/>
    <w:rsid w:val="00A04B48"/>
    <w:rsid w:val="00A213F5"/>
    <w:rsid w:val="00A31D62"/>
    <w:rsid w:val="00A36275"/>
    <w:rsid w:val="00A65BFA"/>
    <w:rsid w:val="00A70A8F"/>
    <w:rsid w:val="00AA764A"/>
    <w:rsid w:val="00AE45DE"/>
    <w:rsid w:val="00B05CB7"/>
    <w:rsid w:val="00B11533"/>
    <w:rsid w:val="00B45409"/>
    <w:rsid w:val="00B869A5"/>
    <w:rsid w:val="00B94CB9"/>
    <w:rsid w:val="00BD2B18"/>
    <w:rsid w:val="00BD4FB9"/>
    <w:rsid w:val="00C10D90"/>
    <w:rsid w:val="00C22D6E"/>
    <w:rsid w:val="00C367AD"/>
    <w:rsid w:val="00C83BB1"/>
    <w:rsid w:val="00CA1538"/>
    <w:rsid w:val="00CD4DFC"/>
    <w:rsid w:val="00CD68F6"/>
    <w:rsid w:val="00CE1782"/>
    <w:rsid w:val="00CE6321"/>
    <w:rsid w:val="00CF134B"/>
    <w:rsid w:val="00CF1E63"/>
    <w:rsid w:val="00CF3651"/>
    <w:rsid w:val="00CF465B"/>
    <w:rsid w:val="00D06228"/>
    <w:rsid w:val="00D10F61"/>
    <w:rsid w:val="00DF12A2"/>
    <w:rsid w:val="00E01114"/>
    <w:rsid w:val="00E14FC2"/>
    <w:rsid w:val="00E31000"/>
    <w:rsid w:val="00E326BD"/>
    <w:rsid w:val="00E5608B"/>
    <w:rsid w:val="00E97C06"/>
    <w:rsid w:val="00EA1BBB"/>
    <w:rsid w:val="00ED3A04"/>
    <w:rsid w:val="00EE3B8B"/>
    <w:rsid w:val="00EF00C3"/>
    <w:rsid w:val="00F07269"/>
    <w:rsid w:val="00F262CC"/>
    <w:rsid w:val="00F51EA1"/>
    <w:rsid w:val="00F63273"/>
    <w:rsid w:val="00F75280"/>
    <w:rsid w:val="00FB596B"/>
    <w:rsid w:val="00FE356D"/>
    <w:rsid w:val="00F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F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  <w:spacing w:after="0" w:line="240" w:lineRule="auto"/>
    </w:p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7528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F752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32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27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062865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785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6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95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7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7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8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05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7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6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2.mchs.gov.ru/deyatelnost/poleznaya-informaciya/rekomendacii-naseleniyu/pozharnaya-bezopasnost/pravila-bezopasnosti-pri-ispolzovanii-pirotehniki-i-nebesnyh-fonarikov" TargetMode="External"/><Relationship Id="rId13" Type="http://schemas.openxmlformats.org/officeDocument/2006/relationships/hyperlink" Target="javascript:window.print();%20void%20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2.mchs.gov.ru/deyatelnost/poleznaya-informaciya/rekomendacii-naseleniyu/pozharnaya-bezopasnost/pozharnaya-bezopasnost-pri-ekspluatacii-pechey" TargetMode="External"/><Relationship Id="rId12" Type="http://schemas.openxmlformats.org/officeDocument/2006/relationships/hyperlink" Target="https://12.mchs.gov.ru/deyatelnost/poleznaya-informaciya/rekomendacii-naseleniyu/pozharnaya-bezopasnost/bezopasnost-vo-vremya-lesnyh-pozhar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2.mchs.gov.ru/deyatelnost/poleznaya-informaciya/rekomendacii-naseleniyu/pozharnaya-bezopasnost/kak-izbezhat-pozhara-v-avtomobile" TargetMode="External"/><Relationship Id="rId11" Type="http://schemas.openxmlformats.org/officeDocument/2006/relationships/hyperlink" Target="https://12.mchs.gov.ru/deyatelnost/poleznaya-informaciya/rekomendacii-naseleniyu/pozharnaya-bezopasnost/pravila-povedeniya-v-pozharoopasnyy-period" TargetMode="External"/><Relationship Id="rId5" Type="http://schemas.openxmlformats.org/officeDocument/2006/relationships/hyperlink" Target="https://12.mchs.gov.ru/deyatelnost/poleznaya-informaciya/rekomendacii-naseleniyu/pozharnaya-bezopasnost/pravila-povedeniya-pri-vozniknovenii-bytovogo-pozhar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2.mchs.gov.ru/deyatelnost/poleznaya-informaciya/rekomendacii-naseleniyu/pozharnaya-bezopasnost/pozharnaya-bezopasnost-v-sadovyh-tovarishchestvah-obyazannosti-grazhd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2.mchs.gov.ru/deyatelnost/poleznaya-informaciya/rekomendacii-naseleniyu/pozharnaya-bezopasnost/pozharnaya-bezopasnost-v-sadovodcheskih-tovarishchestvah-obyazannosti-pravleniya-s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</dc:creator>
  <cp:keywords/>
  <dc:description/>
  <cp:lastModifiedBy>Малютина</cp:lastModifiedBy>
  <cp:revision>3</cp:revision>
  <dcterms:created xsi:type="dcterms:W3CDTF">2021-09-15T06:25:00Z</dcterms:created>
  <dcterms:modified xsi:type="dcterms:W3CDTF">2021-09-15T06:28:00Z</dcterms:modified>
</cp:coreProperties>
</file>